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066" w:rsidRPr="00272066" w:rsidRDefault="00272066" w:rsidP="00063F41">
      <w:pPr>
        <w:shd w:val="clear" w:color="auto" w:fill="FFFFFF"/>
        <w:spacing w:after="0" w:line="240" w:lineRule="auto"/>
        <w:rPr>
          <w:rFonts w:ascii="Candara" w:hAnsi="Candara"/>
          <w:b/>
          <w:color w:val="202124"/>
          <w:sz w:val="28"/>
          <w:szCs w:val="28"/>
          <w:shd w:val="clear" w:color="auto" w:fill="FFFFFF"/>
        </w:rPr>
      </w:pPr>
      <w:r w:rsidRPr="00272066">
        <w:rPr>
          <w:rFonts w:ascii="Candara" w:hAnsi="Candara"/>
          <w:b/>
          <w:color w:val="202124"/>
          <w:sz w:val="28"/>
          <w:szCs w:val="28"/>
          <w:shd w:val="clear" w:color="auto" w:fill="FFFFFF"/>
        </w:rPr>
        <w:t>Kitchissippi Book</w:t>
      </w:r>
      <w:r w:rsidRPr="00272066">
        <w:rPr>
          <w:rFonts w:ascii="Candara" w:hAnsi="Candara"/>
          <w:b/>
          <w:color w:val="202124"/>
          <w:sz w:val="28"/>
          <w:szCs w:val="28"/>
          <w:shd w:val="clear" w:color="auto" w:fill="FFFFFF"/>
        </w:rPr>
        <w:t xml:space="preserve"> Club </w:t>
      </w:r>
      <w:r w:rsidR="00E06B6D">
        <w:rPr>
          <w:rFonts w:ascii="Candara" w:hAnsi="Candara"/>
          <w:b/>
          <w:color w:val="202124"/>
          <w:sz w:val="28"/>
          <w:szCs w:val="28"/>
          <w:shd w:val="clear" w:color="auto" w:fill="FFFFFF"/>
        </w:rPr>
        <w:t>–</w:t>
      </w:r>
      <w:r w:rsidRPr="00272066">
        <w:rPr>
          <w:rFonts w:ascii="Candara" w:hAnsi="Candara"/>
          <w:b/>
          <w:color w:val="202124"/>
          <w:sz w:val="28"/>
          <w:szCs w:val="28"/>
          <w:shd w:val="clear" w:color="auto" w:fill="FFFFFF"/>
        </w:rPr>
        <w:t xml:space="preserve"> </w:t>
      </w:r>
      <w:r w:rsidR="00E06B6D">
        <w:rPr>
          <w:rFonts w:ascii="Candara" w:hAnsi="Candara"/>
          <w:b/>
          <w:color w:val="202124"/>
          <w:sz w:val="28"/>
          <w:szCs w:val="28"/>
          <w:shd w:val="clear" w:color="auto" w:fill="FFFFFF"/>
        </w:rPr>
        <w:t xml:space="preserve">from </w:t>
      </w:r>
      <w:r w:rsidRPr="00272066">
        <w:rPr>
          <w:rFonts w:ascii="Candara" w:hAnsi="Candara"/>
          <w:b/>
          <w:color w:val="202124"/>
          <w:sz w:val="28"/>
          <w:szCs w:val="28"/>
          <w:shd w:val="clear" w:color="auto" w:fill="FFFFFF"/>
        </w:rPr>
        <w:t>May 11, 2021</w:t>
      </w:r>
      <w:r>
        <w:rPr>
          <w:rFonts w:ascii="Candara" w:hAnsi="Candara"/>
          <w:b/>
          <w:color w:val="202124"/>
          <w:sz w:val="28"/>
          <w:szCs w:val="28"/>
          <w:shd w:val="clear" w:color="auto" w:fill="FFFFFF"/>
        </w:rPr>
        <w:t xml:space="preserve"> </w:t>
      </w:r>
      <w:r w:rsidRPr="00272066">
        <w:rPr>
          <w:rFonts w:ascii="Candara" w:hAnsi="Candara"/>
          <w:b/>
          <w:color w:val="202124"/>
          <w:sz w:val="28"/>
          <w:szCs w:val="28"/>
          <w:shd w:val="clear" w:color="auto" w:fill="FFFFFF"/>
        </w:rPr>
        <w:t>- Reviews</w:t>
      </w:r>
    </w:p>
    <w:p w:rsidR="00272066" w:rsidRPr="00272066" w:rsidRDefault="00272066" w:rsidP="00063F41">
      <w:pPr>
        <w:shd w:val="clear" w:color="auto" w:fill="FFFFFF"/>
        <w:spacing w:after="0" w:line="240" w:lineRule="auto"/>
        <w:rPr>
          <w:rFonts w:ascii="Candara" w:hAnsi="Candara"/>
          <w:color w:val="202124"/>
          <w:shd w:val="clear" w:color="auto" w:fill="FFFFFF"/>
        </w:rPr>
      </w:pPr>
    </w:p>
    <w:p w:rsidR="00063F41" w:rsidRPr="00272066" w:rsidRDefault="00272066" w:rsidP="00063F41">
      <w:pPr>
        <w:shd w:val="clear" w:color="auto" w:fill="FFFFFF"/>
        <w:spacing w:after="0" w:line="240" w:lineRule="auto"/>
        <w:rPr>
          <w:rFonts w:ascii="Candara" w:eastAsia="Times New Roman" w:hAnsi="Candara" w:cs="Arial"/>
          <w:b/>
          <w:lang w:eastAsia="en-CA"/>
        </w:rPr>
      </w:pPr>
      <w:r w:rsidRPr="00272066">
        <w:rPr>
          <w:rFonts w:ascii="Candara" w:hAnsi="Candara"/>
          <w:b/>
          <w:color w:val="202124"/>
          <w:shd w:val="clear" w:color="auto" w:fill="FFFFFF"/>
        </w:rPr>
        <w:t xml:space="preserve">BOOK ONE: </w:t>
      </w:r>
      <w:r w:rsidRPr="00272066">
        <w:rPr>
          <w:rFonts w:ascii="Candara" w:hAnsi="Candara"/>
          <w:b/>
          <w:i/>
          <w:color w:val="202124"/>
          <w:u w:val="single"/>
          <w:shd w:val="clear" w:color="auto" w:fill="FFFFFF"/>
        </w:rPr>
        <w:t xml:space="preserve">UMIMGMAK </w:t>
      </w:r>
      <w:r w:rsidRPr="00272066">
        <w:rPr>
          <w:rFonts w:ascii="Candara" w:hAnsi="Candara"/>
          <w:b/>
          <w:i/>
          <w:color w:val="202124"/>
          <w:u w:val="single"/>
          <w:shd w:val="clear" w:color="auto" w:fill="FFFFFF"/>
        </w:rPr>
        <w:t xml:space="preserve">by </w:t>
      </w:r>
      <w:r w:rsidRPr="00272066">
        <w:rPr>
          <w:rFonts w:ascii="Candara" w:hAnsi="Candara"/>
          <w:b/>
          <w:i/>
          <w:color w:val="202124"/>
          <w:u w:val="single"/>
          <w:shd w:val="clear" w:color="auto" w:fill="FFFFFF"/>
        </w:rPr>
        <w:t>Stuart Hodgson and the birth of the modern Arctic</w:t>
      </w:r>
      <w:r w:rsidRPr="00272066">
        <w:rPr>
          <w:rFonts w:ascii="Candara" w:eastAsia="Times New Roman" w:hAnsi="Candara" w:cs="Arial"/>
          <w:b/>
          <w:lang w:eastAsia="en-CA"/>
        </w:rPr>
        <w:t xml:space="preserve"> </w:t>
      </w:r>
      <w:r w:rsidR="00063F41" w:rsidRPr="00E06B6D">
        <w:rPr>
          <w:rFonts w:ascii="Candara" w:eastAsia="Times New Roman" w:hAnsi="Candara" w:cs="Arial"/>
          <w:lang w:eastAsia="en-CA"/>
        </w:rPr>
        <w:t xml:space="preserve">by Larry </w:t>
      </w:r>
      <w:proofErr w:type="spellStart"/>
      <w:r w:rsidR="00063F41" w:rsidRPr="00E06B6D">
        <w:rPr>
          <w:rFonts w:ascii="Candara" w:eastAsia="Times New Roman" w:hAnsi="Candara" w:cs="Arial"/>
          <w:lang w:eastAsia="en-CA"/>
        </w:rPr>
        <w:t>Audlaluk’s</w:t>
      </w:r>
      <w:proofErr w:type="spellEnd"/>
    </w:p>
    <w:p w:rsidR="00063F41" w:rsidRPr="00272066" w:rsidRDefault="00063F41" w:rsidP="00063F41">
      <w:pPr>
        <w:shd w:val="clear" w:color="auto" w:fill="FFFFFF"/>
        <w:spacing w:after="0" w:line="240" w:lineRule="auto"/>
        <w:rPr>
          <w:rFonts w:ascii="Candara" w:eastAsia="Times New Roman" w:hAnsi="Candara" w:cs="Arial"/>
          <w:lang w:eastAsia="en-CA"/>
        </w:rPr>
      </w:pPr>
    </w:p>
    <w:p w:rsidR="00272066" w:rsidRPr="00272066" w:rsidRDefault="00272066" w:rsidP="00272066">
      <w:pPr>
        <w:shd w:val="clear" w:color="auto" w:fill="FFFFFF"/>
        <w:spacing w:after="0" w:line="240" w:lineRule="auto"/>
        <w:rPr>
          <w:rFonts w:ascii="Candara" w:eastAsia="Times New Roman" w:hAnsi="Candara" w:cs="Arial"/>
          <w:lang w:eastAsia="en-CA"/>
        </w:rPr>
      </w:pPr>
      <w:r>
        <w:rPr>
          <w:rFonts w:ascii="Candara" w:eastAsia="Times New Roman" w:hAnsi="Candara" w:cs="Arial"/>
          <w:lang w:eastAsia="en-CA"/>
        </w:rPr>
        <w:t xml:space="preserve">By Jake </w:t>
      </w:r>
      <w:proofErr w:type="spellStart"/>
      <w:r>
        <w:rPr>
          <w:rFonts w:ascii="Candara" w:eastAsia="Times New Roman" w:hAnsi="Candara" w:cs="Arial"/>
          <w:lang w:eastAsia="en-CA"/>
        </w:rPr>
        <w:t>Ootes</w:t>
      </w:r>
      <w:proofErr w:type="spellEnd"/>
      <w:r>
        <w:rPr>
          <w:rFonts w:ascii="Candara" w:eastAsia="Times New Roman" w:hAnsi="Candara" w:cs="Arial"/>
          <w:lang w:eastAsia="en-CA"/>
        </w:rPr>
        <w:t xml:space="preserve"> (2020) Director</w:t>
      </w:r>
      <w:r w:rsidRPr="00272066">
        <w:rPr>
          <w:rFonts w:ascii="Candara" w:eastAsia="Times New Roman" w:hAnsi="Candara" w:cs="Arial"/>
          <w:lang w:eastAsia="en-CA"/>
        </w:rPr>
        <w:t xml:space="preserve"> of the NWT Department of Education</w:t>
      </w:r>
    </w:p>
    <w:p w:rsidR="00272066" w:rsidRPr="00272066" w:rsidRDefault="00272066" w:rsidP="00272066">
      <w:pPr>
        <w:shd w:val="clear" w:color="auto" w:fill="FFFFFF"/>
        <w:spacing w:after="0" w:line="240" w:lineRule="auto"/>
        <w:rPr>
          <w:rFonts w:ascii="Candara" w:eastAsia="Times New Roman" w:hAnsi="Candara" w:cs="Arial"/>
          <w:lang w:eastAsia="en-CA"/>
        </w:rPr>
      </w:pPr>
      <w:r w:rsidRPr="00272066">
        <w:rPr>
          <w:rFonts w:ascii="Candara" w:eastAsia="Times New Roman" w:hAnsi="Candara" w:cs="Arial"/>
          <w:lang w:eastAsia="en-CA"/>
        </w:rPr>
        <w:t>With his tribute to Clai</w:t>
      </w:r>
      <w:r w:rsidRPr="00272066">
        <w:rPr>
          <w:rFonts w:ascii="Candara" w:eastAsia="Times New Roman" w:hAnsi="Candara" w:cs="Arial"/>
          <w:lang w:eastAsia="en-CA"/>
        </w:rPr>
        <w:t xml:space="preserve">re M. Barney of Vanier, Ontario </w:t>
      </w:r>
      <w:r w:rsidRPr="00272066">
        <w:rPr>
          <w:rFonts w:ascii="Candara" w:eastAsia="Times New Roman" w:hAnsi="Candara" w:cs="Arial"/>
          <w:lang w:eastAsia="en-CA"/>
        </w:rPr>
        <w:t>“The grea</w:t>
      </w:r>
      <w:r w:rsidRPr="00272066">
        <w:rPr>
          <w:rFonts w:ascii="Candara" w:eastAsia="Times New Roman" w:hAnsi="Candara" w:cs="Arial"/>
          <w:lang w:eastAsia="en-CA"/>
        </w:rPr>
        <w:t xml:space="preserve">test Northerner of all of them” </w:t>
      </w:r>
      <w:r w:rsidRPr="00272066">
        <w:rPr>
          <w:rFonts w:ascii="Candara" w:eastAsia="Times New Roman" w:hAnsi="Candara" w:cs="Arial"/>
          <w:lang w:eastAsia="en-CA"/>
        </w:rPr>
        <w:t xml:space="preserve">Stuart Hodgson was the 1 </w:t>
      </w:r>
      <w:proofErr w:type="spellStart"/>
      <w:r w:rsidRPr="00272066">
        <w:rPr>
          <w:rFonts w:ascii="Candara" w:eastAsia="Times New Roman" w:hAnsi="Candara" w:cs="Arial"/>
          <w:lang w:eastAsia="en-CA"/>
        </w:rPr>
        <w:t>st</w:t>
      </w:r>
      <w:proofErr w:type="spellEnd"/>
      <w:r w:rsidRPr="00272066">
        <w:rPr>
          <w:rFonts w:ascii="Candara" w:eastAsia="Times New Roman" w:hAnsi="Candara" w:cs="Arial"/>
          <w:lang w:eastAsia="en-CA"/>
        </w:rPr>
        <w:t xml:space="preserve"> resident commissioner of the NWT. He was </w:t>
      </w:r>
      <w:r w:rsidRPr="00272066">
        <w:rPr>
          <w:rFonts w:ascii="Candara" w:eastAsia="Times New Roman" w:hAnsi="Candara" w:cs="Arial"/>
          <w:lang w:eastAsia="en-CA"/>
        </w:rPr>
        <w:t xml:space="preserve">appointed by PM </w:t>
      </w:r>
      <w:r w:rsidRPr="00272066">
        <w:rPr>
          <w:rFonts w:ascii="Candara" w:eastAsia="Times New Roman" w:hAnsi="Candara" w:cs="Arial"/>
          <w:lang w:eastAsia="en-CA"/>
        </w:rPr>
        <w:t>Pearson in 1967 as the NWT capital moved from Ottawa to Yellowknife. The NW</w:t>
      </w:r>
      <w:r w:rsidRPr="00272066">
        <w:rPr>
          <w:rFonts w:ascii="Candara" w:eastAsia="Times New Roman" w:hAnsi="Candara" w:cs="Arial"/>
          <w:lang w:eastAsia="en-CA"/>
        </w:rPr>
        <w:t xml:space="preserve">T </w:t>
      </w:r>
      <w:r w:rsidRPr="00272066">
        <w:rPr>
          <w:rFonts w:ascii="Candara" w:eastAsia="Times New Roman" w:hAnsi="Candara" w:cs="Arial"/>
          <w:lang w:eastAsia="en-CA"/>
        </w:rPr>
        <w:t>formed one-third of geographical Canada; 50 isol</w:t>
      </w:r>
      <w:r w:rsidRPr="00272066">
        <w:rPr>
          <w:rFonts w:ascii="Candara" w:eastAsia="Times New Roman" w:hAnsi="Candara" w:cs="Arial"/>
          <w:lang w:eastAsia="en-CA"/>
        </w:rPr>
        <w:t xml:space="preserve">ated communities scattered over </w:t>
      </w:r>
      <w:r w:rsidRPr="00272066">
        <w:rPr>
          <w:rFonts w:ascii="Candara" w:eastAsia="Times New Roman" w:hAnsi="Candara" w:cs="Arial"/>
          <w:lang w:eastAsia="en-CA"/>
        </w:rPr>
        <w:t>1,300,000 square miles and primarily populated with “Esk</w:t>
      </w:r>
      <w:r w:rsidRPr="00272066">
        <w:rPr>
          <w:rFonts w:ascii="Candara" w:eastAsia="Times New Roman" w:hAnsi="Candara" w:cs="Arial"/>
          <w:lang w:eastAsia="en-CA"/>
        </w:rPr>
        <w:t xml:space="preserve">imos, Indians, and Métis”; (the </w:t>
      </w:r>
      <w:r w:rsidRPr="00272066">
        <w:rPr>
          <w:rFonts w:ascii="Candara" w:eastAsia="Times New Roman" w:hAnsi="Candara" w:cs="Arial"/>
          <w:lang w:eastAsia="en-CA"/>
        </w:rPr>
        <w:t>nomenclature at the time).</w:t>
      </w:r>
    </w:p>
    <w:p w:rsidR="00272066" w:rsidRPr="00272066" w:rsidRDefault="00272066" w:rsidP="00272066">
      <w:pPr>
        <w:shd w:val="clear" w:color="auto" w:fill="FFFFFF"/>
        <w:spacing w:after="0" w:line="240" w:lineRule="auto"/>
        <w:rPr>
          <w:rFonts w:ascii="Candara" w:eastAsia="Times New Roman" w:hAnsi="Candara" w:cs="Arial"/>
          <w:lang w:eastAsia="en-CA"/>
        </w:rPr>
      </w:pPr>
    </w:p>
    <w:p w:rsidR="00272066" w:rsidRPr="00272066" w:rsidRDefault="00272066" w:rsidP="00272066">
      <w:pPr>
        <w:shd w:val="clear" w:color="auto" w:fill="FFFFFF"/>
        <w:spacing w:after="0" w:line="240" w:lineRule="auto"/>
        <w:rPr>
          <w:rFonts w:ascii="Candara" w:eastAsia="Times New Roman" w:hAnsi="Candara" w:cs="Arial"/>
          <w:lang w:eastAsia="en-CA"/>
        </w:rPr>
      </w:pPr>
      <w:r w:rsidRPr="00272066">
        <w:rPr>
          <w:rFonts w:ascii="Candara" w:eastAsia="Times New Roman" w:hAnsi="Candara" w:cs="Arial"/>
          <w:lang w:eastAsia="en-CA"/>
        </w:rPr>
        <w:t>From 1967 to 1979 Hodgson oversaw the development of, and l</w:t>
      </w:r>
      <w:r w:rsidRPr="00272066">
        <w:rPr>
          <w:rFonts w:ascii="Candara" w:eastAsia="Times New Roman" w:hAnsi="Candara" w:cs="Arial"/>
          <w:lang w:eastAsia="en-CA"/>
        </w:rPr>
        <w:t xml:space="preserve">aid the foundation, for </w:t>
      </w:r>
      <w:r w:rsidRPr="00272066">
        <w:rPr>
          <w:rFonts w:ascii="Candara" w:eastAsia="Times New Roman" w:hAnsi="Candara" w:cs="Arial"/>
          <w:lang w:eastAsia="en-CA"/>
        </w:rPr>
        <w:t>responsible local government. During Hodgson’s time</w:t>
      </w:r>
      <w:r w:rsidRPr="00272066">
        <w:rPr>
          <w:rFonts w:ascii="Candara" w:eastAsia="Times New Roman" w:hAnsi="Candara" w:cs="Arial"/>
          <w:lang w:eastAsia="en-CA"/>
        </w:rPr>
        <w:t xml:space="preserve"> in office, Northerners took an </w:t>
      </w:r>
      <w:r w:rsidRPr="00272066">
        <w:rPr>
          <w:rFonts w:ascii="Candara" w:eastAsia="Times New Roman" w:hAnsi="Candara" w:cs="Arial"/>
          <w:lang w:eastAsia="en-CA"/>
        </w:rPr>
        <w:t xml:space="preserve">increasing role in making decisions that affected them. </w:t>
      </w:r>
      <w:r w:rsidRPr="00272066">
        <w:rPr>
          <w:rFonts w:ascii="Candara" w:eastAsia="Times New Roman" w:hAnsi="Candara" w:cs="Arial"/>
          <w:lang w:eastAsia="en-CA"/>
        </w:rPr>
        <w:t xml:space="preserve">The Council of NWT transitioned </w:t>
      </w:r>
      <w:r w:rsidRPr="00272066">
        <w:rPr>
          <w:rFonts w:ascii="Candara" w:eastAsia="Times New Roman" w:hAnsi="Candara" w:cs="Arial"/>
          <w:lang w:eastAsia="en-CA"/>
        </w:rPr>
        <w:t>from federally appointed bureaucrats to a fully-elected Legis</w:t>
      </w:r>
      <w:r w:rsidRPr="00272066">
        <w:rPr>
          <w:rFonts w:ascii="Candara" w:eastAsia="Times New Roman" w:hAnsi="Candara" w:cs="Arial"/>
          <w:lang w:eastAsia="en-CA"/>
        </w:rPr>
        <w:t xml:space="preserve">lative Assembly. In doing so </w:t>
      </w:r>
      <w:r w:rsidRPr="00272066">
        <w:rPr>
          <w:rFonts w:ascii="Candara" w:eastAsia="Times New Roman" w:hAnsi="Candara" w:cs="Arial"/>
          <w:lang w:eastAsia="en-CA"/>
        </w:rPr>
        <w:t xml:space="preserve">Hodgson developed the infrastructure and he secured </w:t>
      </w:r>
      <w:r w:rsidRPr="00272066">
        <w:rPr>
          <w:rFonts w:ascii="Candara" w:eastAsia="Times New Roman" w:hAnsi="Candara" w:cs="Arial"/>
          <w:lang w:eastAsia="en-CA"/>
        </w:rPr>
        <w:t xml:space="preserve">the equipment needed to support </w:t>
      </w:r>
      <w:r w:rsidRPr="00272066">
        <w:rPr>
          <w:rFonts w:ascii="Candara" w:eastAsia="Times New Roman" w:hAnsi="Candara" w:cs="Arial"/>
          <w:lang w:eastAsia="en-CA"/>
        </w:rPr>
        <w:t>the newly formed local and territorial governments.</w:t>
      </w:r>
    </w:p>
    <w:p w:rsidR="00272066" w:rsidRPr="00272066" w:rsidRDefault="00272066" w:rsidP="00272066">
      <w:pPr>
        <w:shd w:val="clear" w:color="auto" w:fill="FFFFFF"/>
        <w:spacing w:after="0" w:line="240" w:lineRule="auto"/>
        <w:rPr>
          <w:rFonts w:ascii="Candara" w:eastAsia="Times New Roman" w:hAnsi="Candara" w:cs="Arial"/>
          <w:lang w:eastAsia="en-CA"/>
        </w:rPr>
      </w:pPr>
    </w:p>
    <w:p w:rsidR="00272066" w:rsidRPr="00272066" w:rsidRDefault="00272066" w:rsidP="00272066">
      <w:pPr>
        <w:shd w:val="clear" w:color="auto" w:fill="FFFFFF"/>
        <w:spacing w:after="0" w:line="240" w:lineRule="auto"/>
        <w:rPr>
          <w:rFonts w:ascii="Candara" w:eastAsia="Times New Roman" w:hAnsi="Candara" w:cs="Arial"/>
          <w:lang w:eastAsia="en-CA"/>
        </w:rPr>
      </w:pPr>
      <w:r w:rsidRPr="00272066">
        <w:rPr>
          <w:rFonts w:ascii="Candara" w:eastAsia="Times New Roman" w:hAnsi="Candara" w:cs="Arial"/>
          <w:lang w:eastAsia="en-CA"/>
        </w:rPr>
        <w:t>Hodgson left a legacy that turned administrative and politi</w:t>
      </w:r>
      <w:r w:rsidRPr="00272066">
        <w:rPr>
          <w:rFonts w:ascii="Candara" w:eastAsia="Times New Roman" w:hAnsi="Candara" w:cs="Arial"/>
          <w:lang w:eastAsia="en-CA"/>
        </w:rPr>
        <w:t xml:space="preserve">cal power over to the people of </w:t>
      </w:r>
      <w:r w:rsidRPr="00272066">
        <w:rPr>
          <w:rFonts w:ascii="Candara" w:eastAsia="Times New Roman" w:hAnsi="Candara" w:cs="Arial"/>
          <w:lang w:eastAsia="en-CA"/>
        </w:rPr>
        <w:t>the North. He created a northern modern territory tha</w:t>
      </w:r>
      <w:r w:rsidRPr="00272066">
        <w:rPr>
          <w:rFonts w:ascii="Candara" w:eastAsia="Times New Roman" w:hAnsi="Candara" w:cs="Arial"/>
          <w:lang w:eastAsia="en-CA"/>
        </w:rPr>
        <w:t xml:space="preserve">t: included scheduled airlines; </w:t>
      </w:r>
      <w:r w:rsidRPr="00272066">
        <w:rPr>
          <w:rFonts w:ascii="Candara" w:eastAsia="Times New Roman" w:hAnsi="Candara" w:cs="Arial"/>
          <w:lang w:eastAsia="en-CA"/>
        </w:rPr>
        <w:t xml:space="preserve">radio, telephone, and TV service; where children were </w:t>
      </w:r>
      <w:r w:rsidRPr="00272066">
        <w:rPr>
          <w:rFonts w:ascii="Candara" w:eastAsia="Times New Roman" w:hAnsi="Candara" w:cs="Arial"/>
          <w:lang w:eastAsia="en-CA"/>
        </w:rPr>
        <w:t xml:space="preserve">no longer sent away for primary </w:t>
      </w:r>
      <w:r w:rsidRPr="00272066">
        <w:rPr>
          <w:rFonts w:ascii="Candara" w:eastAsia="Times New Roman" w:hAnsi="Candara" w:cs="Arial"/>
          <w:lang w:eastAsia="en-CA"/>
        </w:rPr>
        <w:t>schooling, improved housing, water, and sanitary serv</w:t>
      </w:r>
      <w:r w:rsidRPr="00272066">
        <w:rPr>
          <w:rFonts w:ascii="Candara" w:eastAsia="Times New Roman" w:hAnsi="Candara" w:cs="Arial"/>
          <w:lang w:eastAsia="en-CA"/>
        </w:rPr>
        <w:t xml:space="preserve">ices; where perishable food was </w:t>
      </w:r>
      <w:r w:rsidRPr="00272066">
        <w:rPr>
          <w:rFonts w:ascii="Candara" w:eastAsia="Times New Roman" w:hAnsi="Candara" w:cs="Arial"/>
          <w:lang w:eastAsia="en-CA"/>
        </w:rPr>
        <w:t xml:space="preserve">available in most communities. With the cooperation </w:t>
      </w:r>
      <w:r w:rsidRPr="00272066">
        <w:rPr>
          <w:rFonts w:ascii="Candara" w:eastAsia="Times New Roman" w:hAnsi="Candara" w:cs="Arial"/>
          <w:lang w:eastAsia="en-CA"/>
        </w:rPr>
        <w:t xml:space="preserve">of the Yukon, Hodgson developed </w:t>
      </w:r>
      <w:r w:rsidRPr="00272066">
        <w:rPr>
          <w:rFonts w:ascii="Candara" w:eastAsia="Times New Roman" w:hAnsi="Candara" w:cs="Arial"/>
          <w:lang w:eastAsia="en-CA"/>
        </w:rPr>
        <w:t>and organized the Arctic Winter Games as a lasting t</w:t>
      </w:r>
      <w:r w:rsidRPr="00272066">
        <w:rPr>
          <w:rFonts w:ascii="Candara" w:eastAsia="Times New Roman" w:hAnsi="Candara" w:cs="Arial"/>
          <w:lang w:eastAsia="en-CA"/>
        </w:rPr>
        <w:t>ribute to sport in the Canadian Arctic.</w:t>
      </w:r>
    </w:p>
    <w:p w:rsidR="00272066" w:rsidRPr="00272066" w:rsidRDefault="00272066" w:rsidP="00272066">
      <w:pPr>
        <w:shd w:val="clear" w:color="auto" w:fill="FFFFFF"/>
        <w:spacing w:after="0" w:line="240" w:lineRule="auto"/>
        <w:rPr>
          <w:rFonts w:ascii="Candara" w:eastAsia="Times New Roman" w:hAnsi="Candara" w:cs="Arial"/>
          <w:lang w:eastAsia="en-CA"/>
        </w:rPr>
      </w:pPr>
    </w:p>
    <w:p w:rsidR="00272066" w:rsidRDefault="00272066" w:rsidP="00272066">
      <w:pPr>
        <w:shd w:val="clear" w:color="auto" w:fill="FFFFFF"/>
        <w:spacing w:after="0" w:line="240" w:lineRule="auto"/>
        <w:rPr>
          <w:rFonts w:ascii="Candara" w:eastAsia="Times New Roman" w:hAnsi="Candara" w:cs="Arial"/>
          <w:lang w:eastAsia="en-CA"/>
        </w:rPr>
      </w:pPr>
      <w:r w:rsidRPr="00272066">
        <w:rPr>
          <w:rFonts w:ascii="Candara" w:eastAsia="Times New Roman" w:hAnsi="Candara" w:cs="Arial"/>
          <w:lang w:eastAsia="en-CA"/>
        </w:rPr>
        <w:t>Hodgson balanced the aspirations of the Dene; Inuit; Métis; and the non-Indigen</w:t>
      </w:r>
      <w:r w:rsidRPr="00272066">
        <w:rPr>
          <w:rFonts w:ascii="Candara" w:eastAsia="Times New Roman" w:hAnsi="Candara" w:cs="Arial"/>
          <w:lang w:eastAsia="en-CA"/>
        </w:rPr>
        <w:t xml:space="preserve">ous </w:t>
      </w:r>
      <w:r w:rsidRPr="00272066">
        <w:rPr>
          <w:rFonts w:ascii="Candara" w:eastAsia="Times New Roman" w:hAnsi="Candara" w:cs="Arial"/>
          <w:lang w:eastAsia="en-CA"/>
        </w:rPr>
        <w:t>residents</w:t>
      </w:r>
      <w:proofErr w:type="gramStart"/>
      <w:r w:rsidRPr="00272066">
        <w:rPr>
          <w:rFonts w:ascii="Candara" w:eastAsia="Times New Roman" w:hAnsi="Candara" w:cs="Arial"/>
          <w:lang w:eastAsia="en-CA"/>
        </w:rPr>
        <w:t>:.</w:t>
      </w:r>
      <w:proofErr w:type="gramEnd"/>
      <w:r w:rsidRPr="00272066">
        <w:rPr>
          <w:rFonts w:ascii="Candara" w:eastAsia="Times New Roman" w:hAnsi="Candara" w:cs="Arial"/>
          <w:lang w:eastAsia="en-CA"/>
        </w:rPr>
        <w:t xml:space="preserve"> He fundamenta</w:t>
      </w:r>
      <w:r w:rsidRPr="00272066">
        <w:rPr>
          <w:rFonts w:ascii="Candara" w:eastAsia="Times New Roman" w:hAnsi="Candara" w:cs="Arial"/>
          <w:lang w:eastAsia="en-CA"/>
        </w:rPr>
        <w:t xml:space="preserve">lly shaped the NWT and Nunavut. </w:t>
      </w:r>
      <w:r w:rsidRPr="00272066">
        <w:rPr>
          <w:rFonts w:ascii="Candara" w:eastAsia="Times New Roman" w:hAnsi="Candara" w:cs="Arial"/>
          <w:lang w:eastAsia="en-CA"/>
        </w:rPr>
        <w:t xml:space="preserve">Hodgson was made an Officer of the Order of </w:t>
      </w:r>
      <w:r w:rsidRPr="00272066">
        <w:rPr>
          <w:rFonts w:ascii="Candara" w:eastAsia="Times New Roman" w:hAnsi="Candara" w:cs="Arial"/>
          <w:lang w:eastAsia="en-CA"/>
        </w:rPr>
        <w:t xml:space="preserve">Canada. </w:t>
      </w:r>
    </w:p>
    <w:p w:rsidR="00E06B6D" w:rsidRPr="00272066" w:rsidRDefault="00E06B6D" w:rsidP="00272066">
      <w:pPr>
        <w:shd w:val="clear" w:color="auto" w:fill="FFFFFF"/>
        <w:spacing w:after="0" w:line="240" w:lineRule="auto"/>
        <w:rPr>
          <w:rFonts w:ascii="Candara" w:eastAsia="Times New Roman" w:hAnsi="Candara" w:cs="Arial"/>
          <w:lang w:eastAsia="en-CA"/>
        </w:rPr>
      </w:pPr>
    </w:p>
    <w:p w:rsidR="00063F41" w:rsidRPr="00272066" w:rsidRDefault="00063F41" w:rsidP="00272066">
      <w:pPr>
        <w:shd w:val="clear" w:color="auto" w:fill="FFFFFF"/>
        <w:spacing w:after="0" w:line="240" w:lineRule="auto"/>
        <w:rPr>
          <w:rFonts w:ascii="Candara" w:eastAsia="Times New Roman" w:hAnsi="Candara" w:cs="Arial"/>
          <w:lang w:eastAsia="en-CA"/>
        </w:rPr>
      </w:pPr>
      <w:r w:rsidRPr="00272066">
        <w:rPr>
          <w:rFonts w:ascii="Candara" w:eastAsia="Times New Roman" w:hAnsi="Candara" w:cs="Arial"/>
          <w:lang w:eastAsia="en-CA"/>
        </w:rPr>
        <w:t xml:space="preserve">As a follow up to Larry </w:t>
      </w:r>
      <w:proofErr w:type="spellStart"/>
      <w:r w:rsidRPr="00272066">
        <w:rPr>
          <w:rFonts w:ascii="Candara" w:eastAsia="Times New Roman" w:hAnsi="Candara" w:cs="Arial"/>
          <w:lang w:eastAsia="en-CA"/>
        </w:rPr>
        <w:t>Audlaluk’s</w:t>
      </w:r>
      <w:proofErr w:type="spellEnd"/>
      <w:r w:rsidRPr="00272066">
        <w:rPr>
          <w:rFonts w:ascii="Candara" w:eastAsia="Times New Roman" w:hAnsi="Candara" w:cs="Arial"/>
          <w:lang w:eastAsia="en-CA"/>
        </w:rPr>
        <w:t xml:space="preserve"> book on Inuit settlements in the 1950s, Mike Lawlor will review a recent book on Stuart Hodgson, the first resident Commissi</w:t>
      </w:r>
      <w:r w:rsidR="00272066" w:rsidRPr="00272066">
        <w:rPr>
          <w:rFonts w:ascii="Candara" w:eastAsia="Times New Roman" w:hAnsi="Candara" w:cs="Arial"/>
          <w:lang w:eastAsia="en-CA"/>
        </w:rPr>
        <w:t xml:space="preserve">oner of the NWT. Mike worked in </w:t>
      </w:r>
      <w:r w:rsidRPr="00272066">
        <w:rPr>
          <w:rFonts w:ascii="Candara" w:eastAsia="Times New Roman" w:hAnsi="Candara" w:cs="Arial"/>
          <w:lang w:eastAsia="en-CA"/>
        </w:rPr>
        <w:t>Yellowknife when Hodgson was there in the late 1970s (as did I).</w:t>
      </w:r>
    </w:p>
    <w:p w:rsidR="00272066" w:rsidRPr="00272066" w:rsidRDefault="00272066" w:rsidP="00272066">
      <w:pPr>
        <w:shd w:val="clear" w:color="auto" w:fill="FFFFFF"/>
        <w:spacing w:after="0" w:line="240" w:lineRule="auto"/>
        <w:rPr>
          <w:rFonts w:ascii="Candara" w:eastAsia="Times New Roman" w:hAnsi="Candara" w:cs="Arial"/>
          <w:lang w:eastAsia="en-CA"/>
        </w:rPr>
      </w:pPr>
    </w:p>
    <w:p w:rsidR="00063F41" w:rsidRPr="00272066" w:rsidRDefault="00063F41" w:rsidP="00063F41">
      <w:pPr>
        <w:shd w:val="clear" w:color="auto" w:fill="FFFFFF"/>
        <w:spacing w:after="0" w:line="240" w:lineRule="auto"/>
        <w:rPr>
          <w:rFonts w:ascii="Candara" w:eastAsia="Times New Roman" w:hAnsi="Candara" w:cs="Arial"/>
          <w:i/>
          <w:lang w:eastAsia="en-CA"/>
        </w:rPr>
      </w:pPr>
      <w:r w:rsidRPr="00272066">
        <w:rPr>
          <w:rFonts w:ascii="Candara" w:eastAsia="Times New Roman" w:hAnsi="Candara" w:cs="Arial"/>
          <w:i/>
          <w:lang w:eastAsia="en-CA"/>
        </w:rPr>
        <w:t xml:space="preserve">Doug </w:t>
      </w:r>
      <w:proofErr w:type="spellStart"/>
      <w:r w:rsidRPr="00272066">
        <w:rPr>
          <w:rFonts w:ascii="Candara" w:eastAsia="Times New Roman" w:hAnsi="Candara" w:cs="Arial"/>
          <w:i/>
          <w:lang w:eastAsia="en-CA"/>
        </w:rPr>
        <w:t>Patriquin</w:t>
      </w:r>
      <w:proofErr w:type="spellEnd"/>
      <w:r w:rsidRPr="00272066">
        <w:rPr>
          <w:rFonts w:ascii="Candara" w:eastAsia="Times New Roman" w:hAnsi="Candara" w:cs="Arial"/>
          <w:i/>
          <w:lang w:eastAsia="en-CA"/>
        </w:rPr>
        <w:t xml:space="preserve"> </w:t>
      </w:r>
      <w:bookmarkStart w:id="0" w:name="_GoBack"/>
      <w:bookmarkEnd w:id="0"/>
    </w:p>
    <w:p w:rsidR="00063F41" w:rsidRPr="00272066" w:rsidRDefault="00063F41" w:rsidP="00063F41">
      <w:pPr>
        <w:shd w:val="clear" w:color="auto" w:fill="FFFFFF"/>
        <w:spacing w:after="0" w:line="240" w:lineRule="auto"/>
        <w:rPr>
          <w:rFonts w:ascii="Candara" w:eastAsia="Times New Roman" w:hAnsi="Candara" w:cs="Arial"/>
          <w:lang w:eastAsia="en-CA"/>
        </w:rPr>
      </w:pPr>
    </w:p>
    <w:p w:rsidR="00063F41" w:rsidRPr="00272066" w:rsidRDefault="00272066" w:rsidP="00063F41">
      <w:pPr>
        <w:shd w:val="clear" w:color="auto" w:fill="FFFFFF"/>
        <w:spacing w:after="0" w:line="240" w:lineRule="auto"/>
        <w:rPr>
          <w:rFonts w:ascii="Candara" w:hAnsi="Candara" w:cs="Tahoma"/>
          <w:b/>
          <w:color w:val="222222"/>
          <w:shd w:val="clear" w:color="auto" w:fill="FFFFFF"/>
        </w:rPr>
      </w:pPr>
      <w:proofErr w:type="gramStart"/>
      <w:r w:rsidRPr="00272066">
        <w:rPr>
          <w:rFonts w:ascii="Candara" w:hAnsi="Candara" w:cs="Tahoma"/>
          <w:b/>
          <w:color w:val="222222"/>
          <w:shd w:val="clear" w:color="auto" w:fill="FFFFFF"/>
        </w:rPr>
        <w:t>BOOK</w:t>
      </w:r>
      <w:r>
        <w:rPr>
          <w:rFonts w:ascii="Candara" w:hAnsi="Candara" w:cs="Tahoma"/>
          <w:b/>
          <w:color w:val="222222"/>
          <w:shd w:val="clear" w:color="auto" w:fill="FFFFFF"/>
        </w:rPr>
        <w:t xml:space="preserve"> TWO</w:t>
      </w:r>
      <w:r w:rsidRPr="00272066">
        <w:rPr>
          <w:rFonts w:ascii="Candara" w:hAnsi="Candara" w:cs="Tahoma"/>
          <w:b/>
          <w:color w:val="222222"/>
          <w:shd w:val="clear" w:color="auto" w:fill="FFFFFF"/>
        </w:rPr>
        <w:t xml:space="preserve">: </w:t>
      </w:r>
      <w:r w:rsidRPr="00272066">
        <w:rPr>
          <w:rFonts w:ascii="Candara" w:hAnsi="Candara" w:cs="Tahoma"/>
          <w:b/>
          <w:i/>
          <w:color w:val="222222"/>
          <w:shd w:val="clear" w:color="auto" w:fill="FFFFFF"/>
        </w:rPr>
        <w:t>The Slough House novels</w:t>
      </w:r>
      <w:r w:rsidRPr="00272066">
        <w:rPr>
          <w:rFonts w:ascii="Candara" w:hAnsi="Candara" w:cs="Tahoma"/>
          <w:b/>
          <w:color w:val="222222"/>
          <w:shd w:val="clear" w:color="auto" w:fill="FFFFFF"/>
        </w:rPr>
        <w:t>, by Mick Herron, reviewed by Doug P.</w:t>
      </w:r>
      <w:proofErr w:type="gramEnd"/>
    </w:p>
    <w:p w:rsidR="00272066" w:rsidRPr="00272066" w:rsidRDefault="00272066" w:rsidP="00063F41">
      <w:pPr>
        <w:shd w:val="clear" w:color="auto" w:fill="FFFFFF"/>
        <w:spacing w:after="0" w:line="240" w:lineRule="auto"/>
        <w:rPr>
          <w:rFonts w:ascii="Candara" w:eastAsia="Times New Roman" w:hAnsi="Candara" w:cs="Arial"/>
          <w:lang w:eastAsia="en-CA"/>
        </w:rPr>
      </w:pPr>
    </w:p>
    <w:p w:rsidR="00063F41" w:rsidRPr="00272066" w:rsidRDefault="00063F41" w:rsidP="00063F41">
      <w:pPr>
        <w:shd w:val="clear" w:color="auto" w:fill="FFFFFF"/>
        <w:spacing w:after="0" w:line="240" w:lineRule="auto"/>
        <w:rPr>
          <w:rFonts w:ascii="Candara" w:eastAsia="Times New Roman" w:hAnsi="Candara" w:cs="Arial"/>
          <w:lang w:eastAsia="en-CA"/>
        </w:rPr>
      </w:pPr>
      <w:r w:rsidRPr="00272066">
        <w:rPr>
          <w:rFonts w:ascii="Candara" w:eastAsia="Times New Roman" w:hAnsi="Candara" w:cs="Arial"/>
          <w:lang w:eastAsia="en-CA"/>
        </w:rPr>
        <w:t>Mick Herron is an Oxford-educated writer of crime fiction. In the Slough House novels he focuses on rejects from Britain's MI5 spy service. These folks have all screwed up one way or another in their careers, and have been sent off to a scruffy building in North London, with meaningless assignments, to either persuade them to leave the service (and thus avoid any publicity associated with disasters with which they may have been involved) or serve out their time.</w:t>
      </w:r>
    </w:p>
    <w:p w:rsidR="00063F41" w:rsidRPr="00272066" w:rsidRDefault="00063F41" w:rsidP="00063F41">
      <w:pPr>
        <w:shd w:val="clear" w:color="auto" w:fill="FFFFFF"/>
        <w:spacing w:after="0" w:line="240" w:lineRule="auto"/>
        <w:rPr>
          <w:rFonts w:ascii="Candara" w:eastAsia="Times New Roman" w:hAnsi="Candara" w:cs="Arial"/>
          <w:lang w:eastAsia="en-CA"/>
        </w:rPr>
      </w:pPr>
      <w:r w:rsidRPr="00272066">
        <w:rPr>
          <w:rFonts w:ascii="Candara" w:eastAsia="Times New Roman" w:hAnsi="Candara" w:cs="Arial"/>
          <w:lang w:eastAsia="en-CA"/>
        </w:rPr>
        <w:t> </w:t>
      </w:r>
    </w:p>
    <w:p w:rsidR="00063F41" w:rsidRPr="00272066" w:rsidRDefault="00063F41" w:rsidP="00063F41">
      <w:pPr>
        <w:shd w:val="clear" w:color="auto" w:fill="FFFFFF"/>
        <w:spacing w:after="0" w:line="240" w:lineRule="auto"/>
        <w:rPr>
          <w:rFonts w:ascii="Candara" w:eastAsia="Times New Roman" w:hAnsi="Candara" w:cs="Arial"/>
          <w:lang w:eastAsia="en-CA"/>
        </w:rPr>
      </w:pPr>
      <w:r w:rsidRPr="00272066">
        <w:rPr>
          <w:rFonts w:ascii="Candara" w:eastAsia="Times New Roman" w:hAnsi="Candara" w:cs="Arial"/>
          <w:lang w:eastAsia="en-CA"/>
        </w:rPr>
        <w:t>The author claims he knew nothing about the spy business before he started writing these books. Apparently he got his inspiration for the subject from his own experiences in office work. He started writing the series in 2010 and included scenes based on the rise of right wing extremists in Britain, at a time when most people thought this was an unlikely possibility, and he has a thinly disguised Boris Johnson character to boot. </w:t>
      </w:r>
    </w:p>
    <w:p w:rsidR="00063F41" w:rsidRPr="00272066" w:rsidRDefault="00063F41" w:rsidP="00063F41">
      <w:pPr>
        <w:shd w:val="clear" w:color="auto" w:fill="FFFFFF"/>
        <w:spacing w:after="0" w:line="240" w:lineRule="auto"/>
        <w:rPr>
          <w:rFonts w:ascii="Candara" w:eastAsia="Times New Roman" w:hAnsi="Candara" w:cs="Arial"/>
          <w:lang w:eastAsia="en-CA"/>
        </w:rPr>
      </w:pPr>
      <w:r w:rsidRPr="00272066">
        <w:rPr>
          <w:rFonts w:ascii="Candara" w:eastAsia="Times New Roman" w:hAnsi="Candara" w:cs="Arial"/>
          <w:lang w:eastAsia="en-CA"/>
        </w:rPr>
        <w:t> </w:t>
      </w:r>
    </w:p>
    <w:p w:rsidR="00063F41" w:rsidRPr="00272066" w:rsidRDefault="00063F41" w:rsidP="00063F41">
      <w:pPr>
        <w:shd w:val="clear" w:color="auto" w:fill="FFFFFF"/>
        <w:spacing w:after="0" w:line="240" w:lineRule="auto"/>
        <w:rPr>
          <w:rFonts w:ascii="Candara" w:eastAsia="Times New Roman" w:hAnsi="Candara" w:cs="Arial"/>
          <w:lang w:eastAsia="en-CA"/>
        </w:rPr>
      </w:pPr>
      <w:r w:rsidRPr="00272066">
        <w:rPr>
          <w:rFonts w:ascii="Candara" w:eastAsia="Times New Roman" w:hAnsi="Candara" w:cs="Arial"/>
          <w:lang w:eastAsia="en-CA"/>
        </w:rPr>
        <w:t xml:space="preserve">There is superb character development at the beginning of each book, followed by shocking action. Their lives and problems are described empathetically, and at the same time Herron has his tongue </w:t>
      </w:r>
      <w:r w:rsidRPr="00272066">
        <w:rPr>
          <w:rFonts w:ascii="Candara" w:eastAsia="Times New Roman" w:hAnsi="Candara" w:cs="Arial"/>
          <w:lang w:eastAsia="en-CA"/>
        </w:rPr>
        <w:lastRenderedPageBreak/>
        <w:t xml:space="preserve">firmly in his cheek when talking about "The Service". He is funny, to the extent the books are described as a comic crime series. </w:t>
      </w:r>
      <w:proofErr w:type="gramStart"/>
      <w:r w:rsidRPr="00272066">
        <w:rPr>
          <w:rFonts w:ascii="Candara" w:eastAsia="Times New Roman" w:hAnsi="Candara" w:cs="Arial"/>
          <w:lang w:eastAsia="en-CA"/>
        </w:rPr>
        <w:t>A large, almost cult following of readers.</w:t>
      </w:r>
      <w:proofErr w:type="gramEnd"/>
    </w:p>
    <w:p w:rsidR="00063F41" w:rsidRPr="00272066" w:rsidRDefault="00063F41" w:rsidP="00063F41">
      <w:pPr>
        <w:shd w:val="clear" w:color="auto" w:fill="FFFFFF"/>
        <w:spacing w:after="0" w:line="240" w:lineRule="auto"/>
        <w:rPr>
          <w:rFonts w:ascii="Candara" w:eastAsia="Times New Roman" w:hAnsi="Candara" w:cs="Arial"/>
          <w:lang w:eastAsia="en-CA"/>
        </w:rPr>
      </w:pPr>
      <w:r w:rsidRPr="00272066">
        <w:rPr>
          <w:rFonts w:ascii="Candara" w:eastAsia="Times New Roman" w:hAnsi="Candara" w:cs="Arial"/>
          <w:lang w:eastAsia="en-CA"/>
        </w:rPr>
        <w:t> </w:t>
      </w:r>
    </w:p>
    <w:p w:rsidR="00063F41" w:rsidRPr="00272066" w:rsidRDefault="00063F41" w:rsidP="00063F41">
      <w:pPr>
        <w:shd w:val="clear" w:color="auto" w:fill="FFFFFF"/>
        <w:spacing w:after="0" w:line="240" w:lineRule="auto"/>
        <w:rPr>
          <w:rFonts w:ascii="Candara" w:eastAsia="Times New Roman" w:hAnsi="Candara" w:cs="Arial"/>
          <w:lang w:eastAsia="en-CA"/>
        </w:rPr>
      </w:pPr>
      <w:r w:rsidRPr="00272066">
        <w:rPr>
          <w:rFonts w:ascii="Candara" w:eastAsia="Times New Roman" w:hAnsi="Candara" w:cs="Arial"/>
          <w:lang w:eastAsia="en-CA"/>
        </w:rPr>
        <w:t>I have read the first one, </w:t>
      </w:r>
      <w:r w:rsidRPr="00272066">
        <w:rPr>
          <w:rFonts w:ascii="Candara" w:eastAsia="Times New Roman" w:hAnsi="Candara" w:cs="Arial"/>
          <w:u w:val="single"/>
          <w:lang w:eastAsia="en-CA"/>
        </w:rPr>
        <w:t>Slow Horses</w:t>
      </w:r>
      <w:r w:rsidRPr="00272066">
        <w:rPr>
          <w:rFonts w:ascii="Candara" w:eastAsia="Times New Roman" w:hAnsi="Candara" w:cs="Arial"/>
          <w:lang w:eastAsia="en-CA"/>
        </w:rPr>
        <w:t>, and the sixth, </w:t>
      </w:r>
      <w:r w:rsidRPr="00272066">
        <w:rPr>
          <w:rFonts w:ascii="Candara" w:eastAsia="Times New Roman" w:hAnsi="Candara" w:cs="Arial"/>
          <w:u w:val="single"/>
          <w:lang w:eastAsia="en-CA"/>
        </w:rPr>
        <w:t>Joe Country</w:t>
      </w:r>
      <w:r w:rsidRPr="00272066">
        <w:rPr>
          <w:rFonts w:ascii="Candara" w:eastAsia="Times New Roman" w:hAnsi="Candara" w:cs="Arial"/>
          <w:lang w:eastAsia="en-CA"/>
        </w:rPr>
        <w:t>. It's worthwhile starting with the first, which is a little more accessible. By the time you get to the sixth, the characters are so well known to each other they practically speak in code, which took me re-readings of numerous passages to get the point. Or maybe it was just my addled brain.</w:t>
      </w:r>
    </w:p>
    <w:p w:rsidR="00063F41" w:rsidRPr="00272066" w:rsidRDefault="00063F41" w:rsidP="00063F41">
      <w:pPr>
        <w:shd w:val="clear" w:color="auto" w:fill="FFFFFF"/>
        <w:spacing w:after="0" w:line="240" w:lineRule="auto"/>
        <w:rPr>
          <w:rFonts w:ascii="Candara" w:eastAsia="Times New Roman" w:hAnsi="Candara" w:cs="Arial"/>
          <w:lang w:eastAsia="en-CA"/>
        </w:rPr>
      </w:pPr>
      <w:r w:rsidRPr="00272066">
        <w:rPr>
          <w:rFonts w:ascii="Candara" w:eastAsia="Times New Roman" w:hAnsi="Candara" w:cs="Arial"/>
          <w:lang w:eastAsia="en-CA"/>
        </w:rPr>
        <w:t> </w:t>
      </w:r>
    </w:p>
    <w:p w:rsidR="00063F41" w:rsidRPr="00272066" w:rsidRDefault="00063F41" w:rsidP="00063F41">
      <w:pPr>
        <w:shd w:val="clear" w:color="auto" w:fill="FFFFFF"/>
        <w:spacing w:after="0" w:line="240" w:lineRule="auto"/>
        <w:rPr>
          <w:rFonts w:ascii="Candara" w:eastAsia="Times New Roman" w:hAnsi="Candara" w:cs="Arial"/>
          <w:lang w:eastAsia="en-CA"/>
        </w:rPr>
      </w:pPr>
      <w:r w:rsidRPr="00272066">
        <w:rPr>
          <w:rFonts w:ascii="Candara" w:eastAsia="Times New Roman" w:hAnsi="Candara" w:cs="Arial"/>
          <w:lang w:eastAsia="en-CA"/>
        </w:rPr>
        <w:t>Recommended for late night reading, when you aren't ready to or can't sleep.</w:t>
      </w:r>
    </w:p>
    <w:p w:rsidR="00063F41" w:rsidRPr="00272066" w:rsidRDefault="00063F41" w:rsidP="00063F41">
      <w:pPr>
        <w:shd w:val="clear" w:color="auto" w:fill="FFFFFF"/>
        <w:spacing w:after="0" w:line="240" w:lineRule="auto"/>
        <w:rPr>
          <w:rFonts w:ascii="Candara" w:eastAsia="Times New Roman" w:hAnsi="Candara" w:cs="Arial"/>
          <w:lang w:eastAsia="en-CA"/>
        </w:rPr>
      </w:pPr>
      <w:r w:rsidRPr="00272066">
        <w:rPr>
          <w:rFonts w:ascii="Candara" w:eastAsia="Times New Roman" w:hAnsi="Candara" w:cs="Arial"/>
          <w:lang w:eastAsia="en-CA"/>
        </w:rPr>
        <w:t> </w:t>
      </w:r>
    </w:p>
    <w:p w:rsidR="00272066" w:rsidRPr="00272066" w:rsidRDefault="00272066" w:rsidP="00272066">
      <w:pPr>
        <w:shd w:val="clear" w:color="auto" w:fill="FFFFFF"/>
        <w:spacing w:after="0" w:line="240" w:lineRule="auto"/>
        <w:rPr>
          <w:rFonts w:ascii="Candara" w:eastAsia="Times New Roman" w:hAnsi="Candara" w:cs="Arial"/>
          <w:i/>
          <w:lang w:eastAsia="en-CA"/>
        </w:rPr>
      </w:pPr>
      <w:r w:rsidRPr="00272066">
        <w:rPr>
          <w:rFonts w:ascii="Candara" w:eastAsia="Times New Roman" w:hAnsi="Candara" w:cs="Arial"/>
          <w:i/>
          <w:lang w:eastAsia="en-CA"/>
        </w:rPr>
        <w:t xml:space="preserve">Doug </w:t>
      </w:r>
      <w:proofErr w:type="spellStart"/>
      <w:r w:rsidRPr="00272066">
        <w:rPr>
          <w:rFonts w:ascii="Candara" w:eastAsia="Times New Roman" w:hAnsi="Candara" w:cs="Arial"/>
          <w:i/>
          <w:lang w:eastAsia="en-CA"/>
        </w:rPr>
        <w:t>Patriquin</w:t>
      </w:r>
      <w:proofErr w:type="spellEnd"/>
      <w:r w:rsidRPr="00272066">
        <w:rPr>
          <w:rFonts w:ascii="Candara" w:eastAsia="Times New Roman" w:hAnsi="Candara" w:cs="Arial"/>
          <w:i/>
          <w:lang w:eastAsia="en-CA"/>
        </w:rPr>
        <w:t xml:space="preserve"> </w:t>
      </w:r>
    </w:p>
    <w:p w:rsidR="00E64DD3" w:rsidRPr="00272066" w:rsidRDefault="00E64DD3">
      <w:pPr>
        <w:rPr>
          <w:rFonts w:ascii="Candara" w:hAnsi="Candara"/>
        </w:rPr>
      </w:pPr>
    </w:p>
    <w:sectPr w:rsidR="00E64DD3" w:rsidRPr="00272066" w:rsidSect="00272066">
      <w:pgSz w:w="12240" w:h="15840"/>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DA"/>
    <w:rsid w:val="00063F41"/>
    <w:rsid w:val="00272066"/>
    <w:rsid w:val="005A7EDA"/>
    <w:rsid w:val="00E06B6D"/>
    <w:rsid w:val="00E64D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79637">
      <w:bodyDiv w:val="1"/>
      <w:marLeft w:val="0"/>
      <w:marRight w:val="0"/>
      <w:marTop w:val="0"/>
      <w:marBottom w:val="0"/>
      <w:divBdr>
        <w:top w:val="none" w:sz="0" w:space="0" w:color="auto"/>
        <w:left w:val="none" w:sz="0" w:space="0" w:color="auto"/>
        <w:bottom w:val="none" w:sz="0" w:space="0" w:color="auto"/>
        <w:right w:val="none" w:sz="0" w:space="0" w:color="auto"/>
      </w:divBdr>
    </w:div>
    <w:div w:id="97906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 Gracequist</dc:creator>
  <cp:lastModifiedBy>Mom Gracequist</cp:lastModifiedBy>
  <cp:revision>4</cp:revision>
  <dcterms:created xsi:type="dcterms:W3CDTF">2021-05-10T22:12:00Z</dcterms:created>
  <dcterms:modified xsi:type="dcterms:W3CDTF">2021-05-10T22:27:00Z</dcterms:modified>
</cp:coreProperties>
</file>